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F882" w14:textId="77777777" w:rsidR="004457FE" w:rsidRDefault="004457FE" w:rsidP="004457F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4DAC70F6" w14:textId="77777777" w:rsidR="004457FE" w:rsidRDefault="004457FE" w:rsidP="004457F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合肥新梅山物业管理有限公司2023年度社会招聘岗位</w:t>
      </w:r>
    </w:p>
    <w:p w14:paraId="6B76701F" w14:textId="77777777" w:rsidR="004457FE" w:rsidRDefault="004457FE" w:rsidP="004457F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50"/>
        <w:gridCol w:w="1018"/>
        <w:gridCol w:w="10895"/>
        <w:gridCol w:w="721"/>
      </w:tblGrid>
      <w:tr w:rsidR="004457FE" w14:paraId="61D3CAC8" w14:textId="77777777" w:rsidTr="00586641">
        <w:trPr>
          <w:trHeight w:hRule="exact" w:val="680"/>
          <w:jc w:val="center"/>
        </w:trPr>
        <w:tc>
          <w:tcPr>
            <w:tcW w:w="764" w:type="dxa"/>
            <w:vAlign w:val="center"/>
          </w:tcPr>
          <w:p w14:paraId="39B83E89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vAlign w:val="center"/>
          </w:tcPr>
          <w:p w14:paraId="6C43EF8C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需求</w:t>
            </w:r>
          </w:p>
          <w:p w14:paraId="0549CFA4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部室</w:t>
            </w:r>
          </w:p>
        </w:tc>
        <w:tc>
          <w:tcPr>
            <w:tcW w:w="1018" w:type="dxa"/>
            <w:vAlign w:val="center"/>
          </w:tcPr>
          <w:p w14:paraId="7BAF6AC4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</w:t>
            </w:r>
          </w:p>
          <w:p w14:paraId="139FD725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0895" w:type="dxa"/>
            <w:vAlign w:val="center"/>
          </w:tcPr>
          <w:p w14:paraId="760D5651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岗位职责、任职要求</w:t>
            </w:r>
          </w:p>
        </w:tc>
        <w:tc>
          <w:tcPr>
            <w:tcW w:w="721" w:type="dxa"/>
            <w:vAlign w:val="center"/>
          </w:tcPr>
          <w:p w14:paraId="78B5643F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需求人数</w:t>
            </w:r>
          </w:p>
        </w:tc>
      </w:tr>
      <w:tr w:rsidR="004457FE" w14:paraId="5565D2D6" w14:textId="77777777" w:rsidTr="00586641">
        <w:trPr>
          <w:trHeight w:val="2543"/>
          <w:jc w:val="center"/>
        </w:trPr>
        <w:tc>
          <w:tcPr>
            <w:tcW w:w="764" w:type="dxa"/>
            <w:vAlign w:val="center"/>
          </w:tcPr>
          <w:p w14:paraId="15174B47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vAlign w:val="center"/>
          </w:tcPr>
          <w:p w14:paraId="39AF967F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202D465A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财务部</w:t>
            </w:r>
          </w:p>
          <w:p w14:paraId="03F0B7BA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44C5038E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</w:t>
            </w:r>
          </w:p>
        </w:tc>
        <w:tc>
          <w:tcPr>
            <w:tcW w:w="10895" w:type="dxa"/>
            <w:vAlign w:val="center"/>
          </w:tcPr>
          <w:p w14:paraId="55264623" w14:textId="77777777" w:rsidR="004457FE" w:rsidRDefault="004457FE" w:rsidP="00586641">
            <w:pPr>
              <w:widowControl/>
              <w:jc w:val="left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岗位职责：1.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负责公租房维修相关事宜：对外对接工程项目进展情况，及时了解款项应付款；对内联络安全工程保障部、财务部，建立工程项目成本管理，审核成本支出的准确性，进行项目成本动态管理，还需要积极沟通集团做好成本费用结算，拨付工作。2.负责编制公司相关财务会计凭证，定期核对往来款项、及时清算应收应付款，编制维修款项报表；3. 执行公司资产管理规范,负责公司的资产账目管理和资产盘查、并接受定期检查；</w:t>
            </w:r>
          </w:p>
          <w:p w14:paraId="385D879B" w14:textId="77777777" w:rsidR="004457FE" w:rsidRDefault="004457FE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1.年龄：30周岁及以下；2.专业及学历：本科及以上学历，财务会计等会计类相关专业；3.工作经历：具备一年以上会计工作经验，工程维修和物业管理行业经验者优先；4.能力素质：具备初级会计证书。</w:t>
            </w:r>
          </w:p>
        </w:tc>
        <w:tc>
          <w:tcPr>
            <w:tcW w:w="721" w:type="dxa"/>
            <w:vAlign w:val="center"/>
          </w:tcPr>
          <w:p w14:paraId="77280572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457FE" w14:paraId="7D6426C4" w14:textId="77777777" w:rsidTr="004457FE">
        <w:trPr>
          <w:trHeight w:hRule="exact" w:val="4121"/>
          <w:jc w:val="center"/>
        </w:trPr>
        <w:tc>
          <w:tcPr>
            <w:tcW w:w="764" w:type="dxa"/>
            <w:vAlign w:val="center"/>
          </w:tcPr>
          <w:p w14:paraId="3E562F4A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1050" w:type="dxa"/>
            <w:vAlign w:val="center"/>
          </w:tcPr>
          <w:p w14:paraId="0B60F1AB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综合行政部</w:t>
            </w:r>
          </w:p>
        </w:tc>
        <w:tc>
          <w:tcPr>
            <w:tcW w:w="1018" w:type="dxa"/>
            <w:vAlign w:val="center"/>
          </w:tcPr>
          <w:p w14:paraId="2123E10C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综合文员</w:t>
            </w:r>
          </w:p>
        </w:tc>
        <w:tc>
          <w:tcPr>
            <w:tcW w:w="10895" w:type="dxa"/>
            <w:vAlign w:val="center"/>
          </w:tcPr>
          <w:p w14:paraId="787D5E7A" w14:textId="77777777" w:rsidR="004457FE" w:rsidRDefault="004457FE" w:rsidP="00586641">
            <w:pPr>
              <w:widowControl/>
              <w:jc w:val="left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岗位职责：1.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负责公司的收发文、档案、会务及材料撰写及行政事务等工作;2.负责公司自媒体运营及海报和小视频制作等宣传工作;3.协助行政经理构建公司企业文化建设;4.负责员工活动组织、策划和安排;5.负责公司外联内协工作;6.完成上级布置的其他工作。</w:t>
            </w:r>
          </w:p>
          <w:p w14:paraId="7C9E5558" w14:textId="77777777" w:rsidR="004457FE" w:rsidRDefault="004457FE" w:rsidP="005866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24"/>
                <w:lang w:bidi="ar"/>
              </w:rPr>
              <w:t>任职要求：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1.年龄：30周岁及以下；2.专业及学历：本科及以上学历，汉语言、新闻学、金融学等相关专业；3.工作经历：具有一年以上物业相关行政工作经验。4.能力素质：会使用Ps、</w:t>
            </w:r>
            <w:proofErr w:type="spellStart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Pr</w:t>
            </w:r>
            <w:proofErr w:type="spellEnd"/>
            <w:r>
              <w:rPr>
                <w:rStyle w:val="font0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、AR软件优先。</w:t>
            </w:r>
          </w:p>
        </w:tc>
        <w:tc>
          <w:tcPr>
            <w:tcW w:w="721" w:type="dxa"/>
            <w:vAlign w:val="center"/>
          </w:tcPr>
          <w:p w14:paraId="613D07E1" w14:textId="77777777" w:rsidR="004457FE" w:rsidRDefault="004457FE" w:rsidP="005866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457FE" w14:paraId="3E01C5CF" w14:textId="77777777" w:rsidTr="00586641">
        <w:trPr>
          <w:trHeight w:hRule="exact" w:val="573"/>
          <w:jc w:val="center"/>
        </w:trPr>
        <w:tc>
          <w:tcPr>
            <w:tcW w:w="13727" w:type="dxa"/>
            <w:gridSpan w:val="4"/>
            <w:vAlign w:val="center"/>
          </w:tcPr>
          <w:p w14:paraId="063019DA" w14:textId="77777777" w:rsidR="004457FE" w:rsidRDefault="004457FE" w:rsidP="005866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721" w:type="dxa"/>
            <w:vAlign w:val="center"/>
          </w:tcPr>
          <w:p w14:paraId="7E5C825B" w14:textId="77777777" w:rsidR="004457FE" w:rsidRDefault="004457FE" w:rsidP="00586641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</w:tbl>
    <w:p w14:paraId="7B124F02" w14:textId="77777777" w:rsidR="00294BFC" w:rsidRDefault="00294BFC"/>
    <w:sectPr w:rsidR="00294BFC" w:rsidSect="004457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7AF5" w14:textId="77777777" w:rsidR="001E1923" w:rsidRDefault="001E1923" w:rsidP="004457FE">
      <w:r>
        <w:separator/>
      </w:r>
    </w:p>
  </w:endnote>
  <w:endnote w:type="continuationSeparator" w:id="0">
    <w:p w14:paraId="7D2721AD" w14:textId="77777777" w:rsidR="001E1923" w:rsidRDefault="001E1923" w:rsidP="004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DF9C" w14:textId="77777777" w:rsidR="001E1923" w:rsidRDefault="001E1923" w:rsidP="004457FE">
      <w:r>
        <w:separator/>
      </w:r>
    </w:p>
  </w:footnote>
  <w:footnote w:type="continuationSeparator" w:id="0">
    <w:p w14:paraId="4F72F874" w14:textId="77777777" w:rsidR="001E1923" w:rsidRDefault="001E1923" w:rsidP="0044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2"/>
    <w:rsid w:val="001E1923"/>
    <w:rsid w:val="00294BFC"/>
    <w:rsid w:val="004457FE"/>
    <w:rsid w:val="006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EA1ACD-C584-4C42-8905-645F970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7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7FE"/>
    <w:rPr>
      <w:sz w:val="18"/>
      <w:szCs w:val="18"/>
    </w:rPr>
  </w:style>
  <w:style w:type="character" w:customStyle="1" w:styleId="font01">
    <w:name w:val="font01"/>
    <w:basedOn w:val="a0"/>
    <w:qFormat/>
    <w:rsid w:val="004457F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4457F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思玉 丁</dc:creator>
  <cp:keywords/>
  <dc:description/>
  <cp:lastModifiedBy>思玉 丁</cp:lastModifiedBy>
  <cp:revision>2</cp:revision>
  <dcterms:created xsi:type="dcterms:W3CDTF">2023-07-20T07:38:00Z</dcterms:created>
  <dcterms:modified xsi:type="dcterms:W3CDTF">2023-07-20T07:38:00Z</dcterms:modified>
</cp:coreProperties>
</file>